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82" w:rsidRPr="009D5682" w:rsidRDefault="002102CC" w:rsidP="0021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D5682" w:rsidRPr="009D5682">
        <w:rPr>
          <w:rFonts w:ascii="Times New Roman" w:hAnsi="Times New Roman" w:cs="Times New Roman"/>
          <w:sz w:val="24"/>
          <w:szCs w:val="24"/>
        </w:rPr>
        <w:t xml:space="preserve">онцепция </w:t>
      </w:r>
      <w:r w:rsidR="00BA6F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D5682" w:rsidRPr="009D5682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Pr="0021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критерий </w:t>
      </w:r>
      <w:r w:rsidR="00FF5C41">
        <w:rPr>
          <w:rFonts w:ascii="Times New Roman" w:hAnsi="Times New Roman" w:cs="Times New Roman"/>
          <w:sz w:val="24"/>
          <w:szCs w:val="24"/>
        </w:rPr>
        <w:t>эко-эффективности</w:t>
      </w:r>
    </w:p>
    <w:p w:rsidR="009D5682" w:rsidRPr="009D5682" w:rsidRDefault="009D5682" w:rsidP="0021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82">
        <w:rPr>
          <w:rFonts w:ascii="Times New Roman" w:hAnsi="Times New Roman" w:cs="Times New Roman"/>
          <w:sz w:val="24"/>
          <w:szCs w:val="24"/>
        </w:rPr>
        <w:t>Пудинова Наталья Сергеевна</w:t>
      </w:r>
    </w:p>
    <w:p w:rsidR="009D5682" w:rsidRPr="009D5682" w:rsidRDefault="009D5682" w:rsidP="0021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82">
        <w:rPr>
          <w:rFonts w:ascii="Times New Roman" w:hAnsi="Times New Roman" w:cs="Times New Roman"/>
          <w:sz w:val="24"/>
          <w:szCs w:val="24"/>
        </w:rPr>
        <w:t>ФГБОУ ВПО «ЮУрГУ» (НИУ)</w:t>
      </w:r>
    </w:p>
    <w:p w:rsidR="009D5682" w:rsidRPr="009D5682" w:rsidRDefault="009D5682" w:rsidP="0021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82">
        <w:rPr>
          <w:rFonts w:ascii="Times New Roman" w:hAnsi="Times New Roman" w:cs="Times New Roman"/>
          <w:sz w:val="24"/>
          <w:szCs w:val="24"/>
        </w:rPr>
        <w:t>г. Челябинск</w:t>
      </w:r>
    </w:p>
    <w:p w:rsidR="009D5682" w:rsidRPr="002102CC" w:rsidRDefault="009D5682" w:rsidP="00210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56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02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56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02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2102CC" w:rsidRPr="005C15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pudinova</w:t>
        </w:r>
        <w:r w:rsidR="002102CC" w:rsidRPr="002102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102CC" w:rsidRPr="005C15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</w:t>
        </w:r>
        <w:r w:rsidR="002102CC" w:rsidRPr="002102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102CC" w:rsidRPr="005C15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102CC" w:rsidRPr="002102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102CC" w:rsidRPr="005C15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0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5682">
        <w:rPr>
          <w:rFonts w:ascii="Times New Roman" w:hAnsi="Times New Roman" w:cs="Times New Roman"/>
          <w:sz w:val="24"/>
          <w:szCs w:val="24"/>
        </w:rPr>
        <w:t>тел</w:t>
      </w:r>
      <w:r w:rsidRPr="002102CC">
        <w:rPr>
          <w:rFonts w:ascii="Times New Roman" w:hAnsi="Times New Roman" w:cs="Times New Roman"/>
          <w:sz w:val="24"/>
          <w:szCs w:val="24"/>
          <w:lang w:val="en-US"/>
        </w:rPr>
        <w:t>. 8950-727-3023</w:t>
      </w:r>
    </w:p>
    <w:p w:rsidR="009D5682" w:rsidRPr="009D5682" w:rsidRDefault="002102CC" w:rsidP="002102C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D5682" w:rsidRPr="009D5682">
        <w:rPr>
          <w:rFonts w:ascii="Times New Roman" w:hAnsi="Times New Roman" w:cs="Times New Roman"/>
          <w:sz w:val="24"/>
          <w:szCs w:val="24"/>
          <w:lang w:val="en-US"/>
        </w:rPr>
        <w:t>ips</w:t>
      </w:r>
      <w:r w:rsidR="009D5682" w:rsidRPr="002102CC">
        <w:rPr>
          <w:rFonts w:ascii="Times New Roman" w:hAnsi="Times New Roman" w:cs="Times New Roman"/>
          <w:sz w:val="24"/>
          <w:szCs w:val="24"/>
        </w:rPr>
        <w:t>-</w:t>
      </w:r>
      <w:r w:rsidR="009D5682" w:rsidRPr="009D5682">
        <w:rPr>
          <w:rFonts w:ascii="Times New Roman" w:hAnsi="Times New Roman" w:cs="Times New Roman"/>
          <w:sz w:val="24"/>
          <w:szCs w:val="24"/>
        </w:rPr>
        <w:t>анализ, экоэффективность,</w:t>
      </w:r>
      <w:r>
        <w:rPr>
          <w:rFonts w:ascii="Times New Roman" w:hAnsi="Times New Roman" w:cs="Times New Roman"/>
          <w:sz w:val="24"/>
          <w:szCs w:val="24"/>
        </w:rPr>
        <w:t xml:space="preserve"> критерий, энергосбережение, защита окружающей среды, оценка жизненного цикла продукции.</w:t>
      </w:r>
    </w:p>
    <w:p w:rsidR="009D5682" w:rsidRPr="009D5682" w:rsidRDefault="00540E22" w:rsidP="009D56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егодня б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льшое вним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уделя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5682" w:rsidRPr="009D5682">
        <w:rPr>
          <w:rFonts w:ascii="Times New Roman" w:hAnsi="Times New Roman" w:cs="Times New Roman"/>
          <w:sz w:val="24"/>
          <w:szCs w:val="24"/>
        </w:rPr>
        <w:t>тся разработке и внедрению методов, с помощью которых мож</w:t>
      </w:r>
      <w:r>
        <w:rPr>
          <w:rFonts w:ascii="Times New Roman" w:hAnsi="Times New Roman" w:cs="Times New Roman"/>
          <w:sz w:val="24"/>
          <w:szCs w:val="24"/>
        </w:rPr>
        <w:t>но снизить негативн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D5682" w:rsidRPr="009D5682">
        <w:rPr>
          <w:rFonts w:ascii="Times New Roman" w:hAnsi="Times New Roman" w:cs="Times New Roman"/>
          <w:sz w:val="24"/>
          <w:szCs w:val="24"/>
        </w:rPr>
        <w:t>е воздействие на окружающую среду. Однако политика защиты</w:t>
      </w:r>
      <w:r w:rsidR="00286C5B">
        <w:rPr>
          <w:rFonts w:ascii="Times New Roman" w:hAnsi="Times New Roman" w:cs="Times New Roman"/>
          <w:sz w:val="24"/>
          <w:szCs w:val="24"/>
        </w:rPr>
        <w:t xml:space="preserve"> окружающей среды, которая пров</w:t>
      </w:r>
      <w:proofErr w:type="gramStart"/>
      <w:r w:rsidR="00286C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D5682" w:rsidRPr="009D5682">
        <w:rPr>
          <w:rFonts w:ascii="Times New Roman" w:hAnsi="Times New Roman" w:cs="Times New Roman"/>
          <w:sz w:val="24"/>
          <w:szCs w:val="24"/>
        </w:rPr>
        <w:t>дилась последние несколько десятилетий, не смогла улучшить экологическую ситуацию. Это значит, что существующая система управления ресурсами является неэффективной. Главный недостаток этой системы – нацеленность на снижение сбросов, выбросов, сокращение количества отходов (выходные потоки), а не на снижение количества потребляемых материалов (входные потоки). При оценке выходных потоков игнорируется множество факторов: количество используемых материалов, их ограниченность, опасность для здоровья человека и природы и т. д. При анализе материального входа все эти параметры учитываются, что дает более полную картину эффективности использования ресурсов.</w:t>
      </w:r>
    </w:p>
    <w:p w:rsidR="00186DC0" w:rsidRPr="002102CC" w:rsidRDefault="00286C5B" w:rsidP="009D56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9D5682" w:rsidRPr="009D5682">
        <w:rPr>
          <w:rFonts w:ascii="Times New Roman" w:hAnsi="Times New Roman" w:cs="Times New Roman"/>
          <w:sz w:val="24"/>
          <w:szCs w:val="24"/>
        </w:rPr>
        <w:t>ствует несколько методик, основанных на оценке материального входа, и одной из самых перспективных является концепция MIPS.</w:t>
      </w:r>
    </w:p>
    <w:p w:rsidR="00286C5B" w:rsidRDefault="00286C5B" w:rsidP="00286C5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0E22">
        <w:rPr>
          <w:rFonts w:ascii="Times New Roman" w:hAnsi="Times New Roman" w:cs="Times New Roman"/>
          <w:sz w:val="24"/>
          <w:szCs w:val="24"/>
          <w:lang w:val="en-US"/>
        </w:rPr>
        <w:t>MIPS</w:t>
      </w:r>
      <w:r w:rsidRPr="00540E22">
        <w:rPr>
          <w:rFonts w:ascii="Times New Roman" w:hAnsi="Times New Roman" w:cs="Times New Roman"/>
          <w:sz w:val="24"/>
          <w:szCs w:val="24"/>
        </w:rPr>
        <w:t xml:space="preserve"> (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Pr="00540E22">
        <w:rPr>
          <w:rFonts w:ascii="Times New Roman" w:hAnsi="Times New Roman" w:cs="Times New Roman"/>
          <w:sz w:val="24"/>
          <w:szCs w:val="24"/>
        </w:rPr>
        <w:t xml:space="preserve"> 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540E22">
        <w:rPr>
          <w:rFonts w:ascii="Times New Roman" w:hAnsi="Times New Roman" w:cs="Times New Roman"/>
          <w:sz w:val="24"/>
          <w:szCs w:val="24"/>
        </w:rPr>
        <w:t xml:space="preserve"> 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540E22">
        <w:rPr>
          <w:rFonts w:ascii="Times New Roman" w:hAnsi="Times New Roman" w:cs="Times New Roman"/>
          <w:sz w:val="24"/>
          <w:szCs w:val="24"/>
        </w:rPr>
        <w:t xml:space="preserve"> 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540E22">
        <w:rPr>
          <w:rFonts w:ascii="Times New Roman" w:hAnsi="Times New Roman" w:cs="Times New Roman"/>
          <w:sz w:val="24"/>
          <w:szCs w:val="24"/>
        </w:rPr>
        <w:t xml:space="preserve"> 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540E22">
        <w:rPr>
          <w:rFonts w:ascii="Times New Roman" w:hAnsi="Times New Roman" w:cs="Times New Roman"/>
          <w:sz w:val="24"/>
          <w:szCs w:val="24"/>
        </w:rPr>
        <w:t xml:space="preserve"> 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40E22">
        <w:rPr>
          <w:rFonts w:ascii="Times New Roman" w:hAnsi="Times New Roman" w:cs="Times New Roman"/>
          <w:sz w:val="24"/>
          <w:szCs w:val="24"/>
        </w:rPr>
        <w:t xml:space="preserve"> 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utility</w:t>
      </w:r>
      <w:r w:rsidRPr="00540E22">
        <w:rPr>
          <w:rFonts w:ascii="Times New Roman" w:hAnsi="Times New Roman" w:cs="Times New Roman"/>
          <w:sz w:val="24"/>
          <w:szCs w:val="24"/>
        </w:rPr>
        <w:t>) – материальный (и энергетический) вход в течение всего жизненного</w:t>
      </w:r>
      <w:r>
        <w:rPr>
          <w:rFonts w:ascii="Times New Roman" w:hAnsi="Times New Roman" w:cs="Times New Roman"/>
          <w:sz w:val="24"/>
          <w:szCs w:val="24"/>
        </w:rPr>
        <w:t xml:space="preserve"> цикла продукта (услуги) на еди</w:t>
      </w:r>
      <w:r w:rsidRPr="00540E22">
        <w:rPr>
          <w:rFonts w:ascii="Times New Roman" w:hAnsi="Times New Roman" w:cs="Times New Roman"/>
          <w:sz w:val="24"/>
          <w:szCs w:val="24"/>
        </w:rPr>
        <w:t xml:space="preserve">ницу его полезности. </w:t>
      </w:r>
      <w:r w:rsidRPr="00540E22">
        <w:rPr>
          <w:rFonts w:ascii="Times New Roman" w:hAnsi="Times New Roman" w:cs="Times New Roman"/>
          <w:sz w:val="24"/>
          <w:szCs w:val="24"/>
          <w:lang w:val="en-US"/>
        </w:rPr>
        <w:t>MIPS</w:t>
      </w:r>
      <w:r>
        <w:rPr>
          <w:rFonts w:ascii="Times New Roman" w:hAnsi="Times New Roman" w:cs="Times New Roman"/>
          <w:sz w:val="24"/>
          <w:szCs w:val="24"/>
        </w:rPr>
        <w:t xml:space="preserve"> показывает, сколько ма</w:t>
      </w:r>
      <w:r w:rsidRPr="00540E22">
        <w:rPr>
          <w:rFonts w:ascii="Times New Roman" w:hAnsi="Times New Roman" w:cs="Times New Roman"/>
          <w:sz w:val="24"/>
          <w:szCs w:val="24"/>
        </w:rPr>
        <w:t>териалов требуе</w:t>
      </w:r>
      <w:r>
        <w:rPr>
          <w:rFonts w:ascii="Times New Roman" w:hAnsi="Times New Roman" w:cs="Times New Roman"/>
          <w:sz w:val="24"/>
          <w:szCs w:val="24"/>
        </w:rPr>
        <w:t>тся продукту (например, стираль</w:t>
      </w:r>
      <w:r w:rsidRPr="00540E22">
        <w:rPr>
          <w:rFonts w:ascii="Times New Roman" w:hAnsi="Times New Roman" w:cs="Times New Roman"/>
          <w:sz w:val="24"/>
          <w:szCs w:val="24"/>
        </w:rPr>
        <w:t>ной машине) для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своих функций (стир</w:t>
      </w:r>
      <w:r w:rsidRPr="00540E22">
        <w:rPr>
          <w:rFonts w:ascii="Times New Roman" w:hAnsi="Times New Roman" w:cs="Times New Roman"/>
          <w:sz w:val="24"/>
          <w:szCs w:val="24"/>
        </w:rPr>
        <w:t>ка 5 кг белья) [1].</w:t>
      </w:r>
    </w:p>
    <w:p w:rsidR="00540E22" w:rsidRPr="00540E22" w:rsidRDefault="00FF5C41" w:rsidP="00540E2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40E22" w:rsidRPr="00540E22">
        <w:rPr>
          <w:rFonts w:ascii="Times New Roman" w:hAnsi="Times New Roman" w:cs="Times New Roman"/>
          <w:sz w:val="24"/>
          <w:szCs w:val="24"/>
        </w:rPr>
        <w:t>етодика комплексной оценки эффективности систем энергоснабжения, базирующаяся на оценке всего жизненного цикла энергии и учитывающая помимо прямых производственных потоков, также и скрытые материальн</w:t>
      </w:r>
      <w:r w:rsidR="00286C5B">
        <w:rPr>
          <w:rFonts w:ascii="Times New Roman" w:hAnsi="Times New Roman" w:cs="Times New Roman"/>
          <w:sz w:val="24"/>
          <w:szCs w:val="24"/>
        </w:rPr>
        <w:t>ые потоки и воздействия всех пр</w:t>
      </w:r>
      <w:proofErr w:type="gramStart"/>
      <w:r w:rsidR="00286C5B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540E22" w:rsidRPr="00540E22">
        <w:rPr>
          <w:rFonts w:ascii="Times New Roman" w:hAnsi="Times New Roman" w:cs="Times New Roman"/>
          <w:sz w:val="24"/>
          <w:szCs w:val="24"/>
        </w:rPr>
        <w:t>цессов на окружающую среду. Отсутствие такого учета может привести к еще более негативным эффектам (нарушению экосистем, сокращению биоразнообразия, росту количества отходов, загрязнению атмосф</w:t>
      </w:r>
      <w:r w:rsidR="00540E22">
        <w:rPr>
          <w:rFonts w:ascii="Times New Roman" w:hAnsi="Times New Roman" w:cs="Times New Roman"/>
          <w:sz w:val="24"/>
          <w:szCs w:val="24"/>
        </w:rPr>
        <w:t>еры и др.) даже, если для произ</w:t>
      </w:r>
      <w:r w:rsidR="00540E22" w:rsidRPr="00540E22">
        <w:rPr>
          <w:rFonts w:ascii="Times New Roman" w:hAnsi="Times New Roman" w:cs="Times New Roman"/>
          <w:sz w:val="24"/>
          <w:szCs w:val="24"/>
        </w:rPr>
        <w:t xml:space="preserve">водства </w:t>
      </w:r>
      <w:r>
        <w:rPr>
          <w:rFonts w:ascii="Times New Roman" w:hAnsi="Times New Roman" w:cs="Times New Roman"/>
          <w:sz w:val="24"/>
          <w:szCs w:val="24"/>
        </w:rPr>
        <w:t>энергии будут использоваться валовый потенциал России</w:t>
      </w:r>
      <w:r w:rsidR="00540E22" w:rsidRPr="00540E22">
        <w:rPr>
          <w:rFonts w:ascii="Times New Roman" w:hAnsi="Times New Roman" w:cs="Times New Roman"/>
          <w:sz w:val="24"/>
          <w:szCs w:val="24"/>
        </w:rPr>
        <w:t>. Поэтому переход к потреблению энергии от возобновляемых источников дол</w:t>
      </w:r>
      <w:r w:rsidR="00540E22">
        <w:rPr>
          <w:rFonts w:ascii="Times New Roman" w:hAnsi="Times New Roman" w:cs="Times New Roman"/>
          <w:sz w:val="24"/>
          <w:szCs w:val="24"/>
        </w:rPr>
        <w:t>жен быть тщательно проанализиро</w:t>
      </w:r>
      <w:r w:rsidR="00540E22" w:rsidRPr="00540E22">
        <w:rPr>
          <w:rFonts w:ascii="Times New Roman" w:hAnsi="Times New Roman" w:cs="Times New Roman"/>
          <w:sz w:val="24"/>
          <w:szCs w:val="24"/>
        </w:rPr>
        <w:t xml:space="preserve">ван, спланирован и организован. </w:t>
      </w:r>
    </w:p>
    <w:p w:rsidR="00540E22" w:rsidRDefault="00540E22" w:rsidP="00540E2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0E22">
        <w:rPr>
          <w:rFonts w:ascii="Times New Roman" w:hAnsi="Times New Roman" w:cs="Times New Roman"/>
          <w:sz w:val="24"/>
          <w:szCs w:val="24"/>
        </w:rPr>
        <w:t>В связи с этим предлагается использование дополнительных критериев эко-эффективности для учета экологическ</w:t>
      </w:r>
      <w:r>
        <w:rPr>
          <w:rFonts w:ascii="Times New Roman" w:hAnsi="Times New Roman" w:cs="Times New Roman"/>
          <w:sz w:val="24"/>
          <w:szCs w:val="24"/>
        </w:rPr>
        <w:t>ого фактора при формировании та</w:t>
      </w:r>
      <w:r w:rsidRPr="00540E22">
        <w:rPr>
          <w:rFonts w:ascii="Times New Roman" w:hAnsi="Times New Roman" w:cs="Times New Roman"/>
          <w:sz w:val="24"/>
          <w:szCs w:val="24"/>
        </w:rPr>
        <w:t xml:space="preserve">рифной политики </w:t>
      </w:r>
      <w:r w:rsidRPr="00540E22">
        <w:rPr>
          <w:rFonts w:ascii="Times New Roman" w:hAnsi="Times New Roman" w:cs="Times New Roman"/>
          <w:sz w:val="24"/>
          <w:szCs w:val="24"/>
        </w:rPr>
        <w:lastRenderedPageBreak/>
        <w:t xml:space="preserve">в энергетическом секторе. </w:t>
      </w:r>
      <w:r>
        <w:rPr>
          <w:rFonts w:ascii="Times New Roman" w:hAnsi="Times New Roman" w:cs="Times New Roman"/>
          <w:sz w:val="24"/>
          <w:szCs w:val="24"/>
        </w:rPr>
        <w:t>В качестве одного из критериев,</w:t>
      </w:r>
      <w:r w:rsidRPr="00540E22">
        <w:rPr>
          <w:rFonts w:ascii="Times New Roman" w:hAnsi="Times New Roman" w:cs="Times New Roman"/>
          <w:sz w:val="24"/>
          <w:szCs w:val="24"/>
        </w:rPr>
        <w:t xml:space="preserve"> определяемых по результатам инвентаризационной оценки жизненного цикла энергоресурсов, предлагается и</w:t>
      </w:r>
      <w:r w:rsidR="00286C5B">
        <w:rPr>
          <w:rFonts w:ascii="Times New Roman" w:hAnsi="Times New Roman" w:cs="Times New Roman"/>
          <w:sz w:val="24"/>
          <w:szCs w:val="24"/>
        </w:rPr>
        <w:t>спользование критерия MIPS [2, 3</w:t>
      </w:r>
      <w:r w:rsidRPr="00540E22">
        <w:rPr>
          <w:rFonts w:ascii="Times New Roman" w:hAnsi="Times New Roman" w:cs="Times New Roman"/>
          <w:sz w:val="24"/>
          <w:szCs w:val="24"/>
        </w:rPr>
        <w:t>].</w:t>
      </w:r>
    </w:p>
    <w:p w:rsidR="00FF5C41" w:rsidRPr="00FF5C41" w:rsidRDefault="00FF5C41" w:rsidP="00FF5C4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>В соответствии с методикой MIPS-анализа критерий эко-эффект</w:t>
      </w:r>
      <w:r w:rsidR="00286C5B">
        <w:rPr>
          <w:rFonts w:ascii="Times New Roman" w:hAnsi="Times New Roman" w:cs="Times New Roman"/>
          <w:sz w:val="24"/>
          <w:szCs w:val="24"/>
        </w:rPr>
        <w:t>ивности (ЕЕ) определяется как в</w:t>
      </w:r>
      <w:proofErr w:type="gramStart"/>
      <w:r w:rsidR="00286C5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FF5C41">
        <w:rPr>
          <w:rFonts w:ascii="Times New Roman" w:hAnsi="Times New Roman" w:cs="Times New Roman"/>
          <w:sz w:val="24"/>
          <w:szCs w:val="24"/>
        </w:rPr>
        <w:t xml:space="preserve">личина обратная критерию MIPS [1]: </w:t>
      </w:r>
    </w:p>
    <w:p w:rsidR="00FF5C41" w:rsidRPr="00FF5C41" w:rsidRDefault="00FF5C41" w:rsidP="00FF5C41">
      <w:pPr>
        <w:spacing w:after="0" w:line="36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MIPS</m:t>
              </m:r>
            </m:den>
          </m:f>
        </m:oMath>
      </m:oMathPara>
    </w:p>
    <w:p w:rsidR="00FF5C41" w:rsidRDefault="00FF5C41" w:rsidP="00FF5C4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5C41">
        <w:rPr>
          <w:rFonts w:ascii="Times New Roman" w:hAnsi="Times New Roman" w:cs="Times New Roman"/>
          <w:sz w:val="24"/>
          <w:szCs w:val="24"/>
        </w:rPr>
        <w:t>MIPS-анализ не является самоцелью, о</w:t>
      </w:r>
      <w:r>
        <w:rPr>
          <w:rFonts w:ascii="Times New Roman" w:hAnsi="Times New Roman" w:cs="Times New Roman"/>
          <w:sz w:val="24"/>
          <w:szCs w:val="24"/>
        </w:rPr>
        <w:t>н необходим, чтобы помочь компа</w:t>
      </w:r>
      <w:r w:rsidRPr="00FF5C41">
        <w:rPr>
          <w:rFonts w:ascii="Times New Roman" w:hAnsi="Times New Roman" w:cs="Times New Roman"/>
          <w:sz w:val="24"/>
          <w:szCs w:val="24"/>
        </w:rPr>
        <w:t xml:space="preserve">нии в экономии энергоресурсов, повышении имиджа и конкурентоспособности, которые выражается в терминах количества, качества и цены. Это инструмент для получения непрерывного улучшения в </w:t>
      </w:r>
      <w:r>
        <w:rPr>
          <w:rFonts w:ascii="Times New Roman" w:hAnsi="Times New Roman" w:cs="Times New Roman"/>
          <w:sz w:val="24"/>
          <w:szCs w:val="24"/>
        </w:rPr>
        <w:t xml:space="preserve">отношении энергосбережения и выбора источников энергии. </w:t>
      </w:r>
    </w:p>
    <w:p w:rsidR="00FF5C41" w:rsidRPr="00FF5C41" w:rsidRDefault="00286C5B" w:rsidP="00FF5C4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F5C41" w:rsidRPr="00FF5C41">
        <w:rPr>
          <w:rFonts w:ascii="Times New Roman" w:hAnsi="Times New Roman" w:cs="Times New Roman"/>
          <w:sz w:val="24"/>
          <w:szCs w:val="24"/>
        </w:rPr>
        <w:t>ценка жизненного цикла как тип систе</w:t>
      </w:r>
      <w:r w:rsidR="00FF5C41">
        <w:rPr>
          <w:rFonts w:ascii="Times New Roman" w:hAnsi="Times New Roman" w:cs="Times New Roman"/>
          <w:sz w:val="24"/>
          <w:szCs w:val="24"/>
        </w:rPr>
        <w:t>много анализа может быть исполь</w:t>
      </w:r>
      <w:r w:rsidR="00FF5C41" w:rsidRPr="00FF5C41">
        <w:rPr>
          <w:rFonts w:ascii="Times New Roman" w:hAnsi="Times New Roman" w:cs="Times New Roman"/>
          <w:sz w:val="24"/>
          <w:szCs w:val="24"/>
        </w:rPr>
        <w:t>зована для разработки политики и стратегии р</w:t>
      </w:r>
      <w:r w:rsidR="00FF5C41">
        <w:rPr>
          <w:rFonts w:ascii="Times New Roman" w:hAnsi="Times New Roman" w:cs="Times New Roman"/>
          <w:sz w:val="24"/>
          <w:szCs w:val="24"/>
        </w:rPr>
        <w:t xml:space="preserve">азвития энергетического сектора </w:t>
      </w:r>
      <w:r w:rsidR="00FF5C41" w:rsidRPr="00FF5C41">
        <w:rPr>
          <w:rFonts w:ascii="Times New Roman" w:hAnsi="Times New Roman" w:cs="Times New Roman"/>
          <w:sz w:val="24"/>
          <w:szCs w:val="24"/>
        </w:rPr>
        <w:t>с целью минимизации экологической нагрузки, возникающей при производстве энергоресурсов. ОЖЦ позволяет определить не только участки жизненного цикла с максимальным выделением парниковых газов, образованием отходов и сточных вод, но также и элементы проду</w:t>
      </w:r>
      <w:r w:rsidR="00FF5C41">
        <w:rPr>
          <w:rFonts w:ascii="Times New Roman" w:hAnsi="Times New Roman" w:cs="Times New Roman"/>
          <w:sz w:val="24"/>
          <w:szCs w:val="24"/>
        </w:rPr>
        <w:t>кционной цепи с максимальным по</w:t>
      </w:r>
      <w:r w:rsidR="00FF5C41" w:rsidRPr="00FF5C41">
        <w:rPr>
          <w:rFonts w:ascii="Times New Roman" w:hAnsi="Times New Roman" w:cs="Times New Roman"/>
          <w:sz w:val="24"/>
          <w:szCs w:val="24"/>
        </w:rPr>
        <w:t xml:space="preserve">треблением природных ресурсов. </w:t>
      </w:r>
    </w:p>
    <w:p w:rsidR="00FF5C41" w:rsidRDefault="00286C5B" w:rsidP="00FF5C4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F5C41" w:rsidRPr="00FF5C41">
        <w:rPr>
          <w:rFonts w:ascii="Times New Roman" w:hAnsi="Times New Roman" w:cs="Times New Roman"/>
          <w:sz w:val="24"/>
          <w:szCs w:val="24"/>
        </w:rPr>
        <w:t>ритерий MIPS, представляющий собой</w:t>
      </w:r>
      <w:r w:rsidR="00FF5C41">
        <w:rPr>
          <w:rFonts w:ascii="Times New Roman" w:hAnsi="Times New Roman" w:cs="Times New Roman"/>
          <w:sz w:val="24"/>
          <w:szCs w:val="24"/>
        </w:rPr>
        <w:t xml:space="preserve"> количественную меру для сравне</w:t>
      </w:r>
      <w:r w:rsidR="00FF5C41" w:rsidRPr="00FF5C41">
        <w:rPr>
          <w:rFonts w:ascii="Times New Roman" w:hAnsi="Times New Roman" w:cs="Times New Roman"/>
          <w:sz w:val="24"/>
          <w:szCs w:val="24"/>
        </w:rPr>
        <w:t>ния используемых в жизненном цикле мате</w:t>
      </w:r>
      <w:r w:rsidR="00FF5C41">
        <w:rPr>
          <w:rFonts w:ascii="Times New Roman" w:hAnsi="Times New Roman" w:cs="Times New Roman"/>
          <w:sz w:val="24"/>
          <w:szCs w:val="24"/>
        </w:rPr>
        <w:t>риальных потоков, может быть ис</w:t>
      </w:r>
      <w:r w:rsidR="00FF5C41" w:rsidRPr="00FF5C41">
        <w:rPr>
          <w:rFonts w:ascii="Times New Roman" w:hAnsi="Times New Roman" w:cs="Times New Roman"/>
          <w:sz w:val="24"/>
          <w:szCs w:val="24"/>
        </w:rPr>
        <w:t>пользован для сравнения и выбора оптималь</w:t>
      </w:r>
      <w:r w:rsidR="00FF5C41">
        <w:rPr>
          <w:rFonts w:ascii="Times New Roman" w:hAnsi="Times New Roman" w:cs="Times New Roman"/>
          <w:sz w:val="24"/>
          <w:szCs w:val="24"/>
        </w:rPr>
        <w:t>ных способов получения энергоре</w:t>
      </w:r>
      <w:r w:rsidR="00FF5C41" w:rsidRPr="00FF5C41">
        <w:rPr>
          <w:rFonts w:ascii="Times New Roman" w:hAnsi="Times New Roman" w:cs="Times New Roman"/>
          <w:sz w:val="24"/>
          <w:szCs w:val="24"/>
        </w:rPr>
        <w:t>сурсов, включая и те, которые основаны на использовании альтернативных возо</w:t>
      </w:r>
      <w:r w:rsidR="00FF5C41">
        <w:rPr>
          <w:rFonts w:ascii="Times New Roman" w:hAnsi="Times New Roman" w:cs="Times New Roman"/>
          <w:sz w:val="24"/>
          <w:szCs w:val="24"/>
        </w:rPr>
        <w:t>бновляемых источников энергии.</w:t>
      </w:r>
    </w:p>
    <w:p w:rsidR="00286C5B" w:rsidRDefault="00286C5B" w:rsidP="00286C5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4F5333" w:rsidRPr="00286C5B" w:rsidRDefault="004F5333" w:rsidP="00286C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C5B">
        <w:rPr>
          <w:rFonts w:ascii="Times New Roman" w:hAnsi="Times New Roman" w:cs="Times New Roman"/>
          <w:sz w:val="24"/>
          <w:szCs w:val="24"/>
          <w:lang w:val="en-US"/>
        </w:rPr>
        <w:t>Ritthoff, M. Calculating MIPS : Resource Productivity of Products and Services / M. Ritthoff [and oth.] // [Electronic resource]. – Wuppertal Institute for Climate, Environment and Energy, 2002. – Mode of access : http://www.wupperinst.org/uploads/tx_wibeitrag/ws27e.pdf. – Date of access : 04.12.2010</w:t>
      </w:r>
    </w:p>
    <w:p w:rsidR="00286C5B" w:rsidRPr="00286C5B" w:rsidRDefault="00286C5B" w:rsidP="00286C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286C5B">
          <w:rPr>
            <w:rFonts w:ascii="Times New Roman" w:hAnsi="Times New Roman" w:cs="Times New Roman"/>
            <w:sz w:val="24"/>
            <w:szCs w:val="24"/>
            <w:lang w:val="en-US"/>
          </w:rPr>
          <w:t>http://www.m-economy.ru/art.php?nArtId=975</w:t>
        </w:r>
      </w:hyperlink>
    </w:p>
    <w:p w:rsidR="00286C5B" w:rsidRPr="00286C5B" w:rsidRDefault="00286C5B" w:rsidP="00286C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286C5B">
          <w:rPr>
            <w:rFonts w:ascii="Times New Roman" w:hAnsi="Times New Roman" w:cs="Times New Roman"/>
            <w:sz w:val="24"/>
            <w:szCs w:val="24"/>
            <w:lang w:val="en-US"/>
          </w:rPr>
          <w:t>http://economics.open-mechanics.com/articles/76.pdf</w:t>
        </w:r>
      </w:hyperlink>
    </w:p>
    <w:p w:rsidR="00286C5B" w:rsidRPr="00286C5B" w:rsidRDefault="00286C5B" w:rsidP="0028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2CC" w:rsidRPr="00286C5B" w:rsidRDefault="002102CC" w:rsidP="00FF5C4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02CC" w:rsidRPr="00286C5B" w:rsidSect="0018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ECA"/>
    <w:multiLevelType w:val="hybridMultilevel"/>
    <w:tmpl w:val="8D2EA31A"/>
    <w:lvl w:ilvl="0" w:tplc="08E0D0D8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D5682"/>
    <w:rsid w:val="00186DC0"/>
    <w:rsid w:val="002102CC"/>
    <w:rsid w:val="00286C5B"/>
    <w:rsid w:val="004F5333"/>
    <w:rsid w:val="00540E22"/>
    <w:rsid w:val="009D5682"/>
    <w:rsid w:val="00A05ED3"/>
    <w:rsid w:val="00BA6F8A"/>
    <w:rsid w:val="00F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568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F5C4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C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51">
          <w:marLeft w:val="2844"/>
          <w:marRight w:val="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cs.open-mechanics.com/articles/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conomy.ru/art.php?nArtId=975" TargetMode="External"/><Relationship Id="rId5" Type="http://schemas.openxmlformats.org/officeDocument/2006/relationships/hyperlink" Target="mailto:pudinova.na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Достоевский</dc:creator>
  <cp:lastModifiedBy>Наташа</cp:lastModifiedBy>
  <cp:revision>4</cp:revision>
  <dcterms:created xsi:type="dcterms:W3CDTF">2013-10-18T18:37:00Z</dcterms:created>
  <dcterms:modified xsi:type="dcterms:W3CDTF">2013-10-19T18:58:00Z</dcterms:modified>
</cp:coreProperties>
</file>